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7" w:type="dxa"/>
        <w:tblInd w:w="-778" w:type="dxa"/>
        <w:tblLook w:val="04A0" w:firstRow="1" w:lastRow="0" w:firstColumn="1" w:lastColumn="0" w:noHBand="0" w:noVBand="1"/>
      </w:tblPr>
      <w:tblGrid>
        <w:gridCol w:w="594"/>
        <w:gridCol w:w="3896"/>
        <w:gridCol w:w="260"/>
        <w:gridCol w:w="1388"/>
        <w:gridCol w:w="2270"/>
        <w:gridCol w:w="1435"/>
        <w:gridCol w:w="376"/>
        <w:gridCol w:w="711"/>
        <w:gridCol w:w="2317"/>
        <w:gridCol w:w="2280"/>
      </w:tblGrid>
      <w:tr w:rsidR="002D1537" w:rsidRPr="00D73E4A" w:rsidTr="002D1537">
        <w:trPr>
          <w:trHeight w:val="989"/>
        </w:trPr>
        <w:tc>
          <w:tcPr>
            <w:tcW w:w="15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AF1846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232F3" wp14:editId="33294AD4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-12065</wp:posOffset>
                      </wp:positionV>
                      <wp:extent cx="5007610" cy="309880"/>
                      <wp:effectExtent l="0" t="0" r="21590" b="139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0761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537" w:rsidRPr="00872465" w:rsidRDefault="00872465" w:rsidP="002D15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ΠΑΡΑΡΤΗΜΑ Ι.3 - </w:t>
                                  </w:r>
                                  <w:r w:rsidR="002D1537"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ΠΙΝΑΚΑΣ ΥΛΟΠΟΙΗΣΗΣ</w:t>
                                  </w:r>
                                  <w:r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D1537"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ΕΠΕΝΔΥΣΕΩΝ [</w:t>
                                  </w:r>
                                  <w:r w:rsidR="002D1537"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n-GB"/>
                                    </w:rPr>
                                    <w:t>B</w:t>
                                  </w:r>
                                  <w:r w:rsidR="002D1537" w:rsidRPr="00872465">
                                    <w:rPr>
                                      <w:rFonts w:ascii="Verdana" w:hAnsi="Verdana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23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63.95pt;margin-top:-.95pt;width:394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" fillcolor="#fbd4b4 [1305]" strokecolor="#7f7f7f [1601]">
                      <v:path arrowok="t"/>
                      <v:textbox>
                        <w:txbxContent>
                          <w:p w:rsidR="002D1537" w:rsidRPr="00872465" w:rsidRDefault="00872465" w:rsidP="002D1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ΠΑΡΑΡΤΗΜΑ Ι.3 - </w:t>
                            </w:r>
                            <w:r w:rsidR="002D1537"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ΠΙΝΑΚΑΣ ΥΛΟΠΟΙΗΣΗΣ</w:t>
                            </w:r>
                            <w:r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1537"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ΕΠΕΝΔΥΣΕΩΝ [</w:t>
                            </w:r>
                            <w:r w:rsidR="002D1537"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n-GB"/>
                              </w:rPr>
                              <w:t>B</w:t>
                            </w:r>
                            <w:r w:rsidR="002D1537" w:rsidRPr="00872465">
                              <w:rPr>
                                <w:rFonts w:ascii="Verdana" w:hAnsi="Verdana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4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1"/>
            </w:tblGrid>
            <w:tr w:rsidR="002D1537" w:rsidRPr="00D73E4A" w:rsidTr="002D1537">
              <w:trPr>
                <w:trHeight w:val="765"/>
                <w:tblCellSpacing w:w="0" w:type="dxa"/>
              </w:trPr>
              <w:tc>
                <w:tcPr>
                  <w:tcW w:w="14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1537" w:rsidRPr="00847FF2" w:rsidRDefault="002D1537" w:rsidP="00D73E4A">
                  <w:pPr>
                    <w:ind w:left="-534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u w:val="single"/>
                      <w:lang w:val="el-GR"/>
                    </w:rPr>
                  </w:pPr>
                  <w:bookmarkStart w:id="1" w:name="RANGE!A1:J18"/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val="el-GR"/>
                    </w:rPr>
                    <w:t xml:space="preserve">            </w:t>
                  </w:r>
                  <w:r w:rsidR="00D73E4A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val="el-GR"/>
                    </w:rPr>
                    <w:t xml:space="preserve">     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val="el-GR"/>
                    </w:rPr>
                    <w:t xml:space="preserve"> </w:t>
                  </w:r>
                  <w:r w:rsidRPr="00847FF2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u w:val="single"/>
                      <w:lang w:val="el-GR"/>
                    </w:rPr>
                    <w:t>ΥΠΟΥΡΓΕΙΟ ΕΝΕΡΓΕΙΑΣ, ΕΜΠΟΡΙΟΥ</w:t>
                  </w:r>
                  <w:r w:rsidR="00D73E4A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u w:val="single"/>
                      <w:lang w:val="el-GR"/>
                    </w:rPr>
                    <w:t xml:space="preserve"> ΚΑΙ</w:t>
                  </w:r>
                  <w:r w:rsidRPr="00847FF2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u w:val="single"/>
                      <w:lang w:val="el-GR"/>
                    </w:rPr>
                    <w:t xml:space="preserve"> ΒΙΟΜΗΧΑΝΙΑΣ</w:t>
                  </w:r>
                  <w:bookmarkEnd w:id="1"/>
                </w:p>
              </w:tc>
            </w:tr>
          </w:tbl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2D1537" w:rsidRPr="00D73E4A" w:rsidTr="002D1537">
        <w:trPr>
          <w:trHeight w:val="617"/>
        </w:trPr>
        <w:tc>
          <w:tcPr>
            <w:tcW w:w="15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847FF2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Αναλυτική κατάσταση υλοποίησης επενδύσεων σε καινούρια Μηχανήματα, Εξοπλισμό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, Οχήματα</w:t>
            </w:r>
            <w:r w:rsidRPr="00847FF2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 xml:space="preserve"> ή/και γενικά έξοδα που εγκρίθηκαν για χορηγία </w:t>
            </w:r>
          </w:p>
        </w:tc>
      </w:tr>
      <w:tr w:rsidR="002D1537" w:rsidRPr="00D73E4A" w:rsidTr="002D1537">
        <w:trPr>
          <w:trHeight w:val="90"/>
        </w:trPr>
        <w:tc>
          <w:tcPr>
            <w:tcW w:w="15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  <w:r w:rsidRPr="00847FF2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 xml:space="preserve">(με βάση τον πίνακα έγκρισης  - Παράρτημα ΙΙ Συμφωνίας Δημόσιας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Χρηματοδότησης</w:t>
            </w:r>
            <w:r w:rsidRPr="00847FF2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  <w:lang w:val="el-GR"/>
              </w:rPr>
              <w:t>)</w:t>
            </w:r>
          </w:p>
        </w:tc>
      </w:tr>
      <w:tr w:rsidR="002D1537" w:rsidTr="002D1537">
        <w:trPr>
          <w:trHeight w:val="52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noProof/>
                <w:color w:val="000000"/>
                <w:sz w:val="18"/>
                <w:szCs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741A7" wp14:editId="7ECE9A5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390525</wp:posOffset>
                      </wp:positionV>
                      <wp:extent cx="4610100" cy="2667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10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E7E04" id="Text Box 5" o:spid="_x0000_s1026" type="#_x0000_t202" style="position:absolute;margin-left:105pt;margin-top:30.75pt;width:36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" filled="f" stroked="f">
                      <v:path arrowok="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</w:tblGrid>
            <w:tr w:rsidR="002D1537" w:rsidRPr="00847FF2" w:rsidTr="00456894">
              <w:trPr>
                <w:trHeight w:val="223"/>
                <w:tblCellSpacing w:w="0" w:type="dxa"/>
              </w:trPr>
              <w:tc>
                <w:tcPr>
                  <w:tcW w:w="29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537" w:rsidRPr="00847FF2" w:rsidRDefault="002D1537" w:rsidP="004341C5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47FF2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Αρ.Φ</w:t>
                  </w:r>
                  <w:proofErr w:type="spellEnd"/>
                  <w:r w:rsidRPr="00847FF2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ακ: </w:t>
                  </w:r>
                </w:p>
              </w:tc>
            </w:tr>
          </w:tbl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52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Όνομ</w:t>
            </w:r>
            <w:proofErr w:type="spellEnd"/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α Επ</w:t>
            </w:r>
            <w:proofErr w:type="spellStart"/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ιχείρησης</w:t>
            </w:r>
            <w:proofErr w:type="spellEnd"/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Όνομ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α υπ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εύ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θυνου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/ τ</w:t>
            </w:r>
            <w:r>
              <w:rPr>
                <w:rFonts w:ascii="Calibri" w:hAnsi="Calibri"/>
                <w:color w:val="000000"/>
                <w:sz w:val="18"/>
                <w:szCs w:val="18"/>
                <w:lang w:val="el-GR"/>
              </w:rPr>
              <w:t>η</w:t>
            </w:r>
            <w:r w:rsidRPr="00847FF2">
              <w:rPr>
                <w:rFonts w:ascii="Calibri" w:hAnsi="Calibri"/>
                <w:color w:val="000000"/>
                <w:sz w:val="18"/>
                <w:szCs w:val="18"/>
              </w:rPr>
              <w:t>λ.: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537" w:rsidRDefault="002D1537" w:rsidP="004341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D1537" w:rsidTr="002D1537">
        <w:trPr>
          <w:trHeight w:val="147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1537" w:rsidTr="002D1537">
        <w:trPr>
          <w:trHeight w:val="514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l-GR"/>
              </w:rPr>
              <w:t>ΒΑΣΕΙ ΠΙΝΑΚΑ ΕΓΚΡΙΣΗΣ (Σ.Δ.Ε)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ΥΛΟΠΟΙΗΣΗ ΕΠΕΝΔΥΣΕΩΝ -  ΤΙΜΟΛΟΓΙΑ ΑΓΟΡΩΝ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37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ΓΙΑ ΥΠΗΡΕΣΙΑΚΗ ΧΡΗΣΗ</w:t>
            </w:r>
          </w:p>
        </w:tc>
      </w:tr>
      <w:tr w:rsidR="002D1537" w:rsidTr="002D1537">
        <w:trPr>
          <w:trHeight w:val="4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[1]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[2]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[3]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[4]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537" w:rsidRDefault="002D1537" w:rsidP="004341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537" w:rsidTr="002D1537">
        <w:trPr>
          <w:trHeight w:val="6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ΠΕΡΙΓΡΑΦΗ - [ΠΟΣΟΤΗΤΑ]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ΕΓΚΡΙΜΕΝΟ  ΚΟΣΤΟΣ €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ΟΝΟΜΑ ΠΡΟΜΗΘΕΥΤΗ        (ΕΚΔΟΤΗ ΤΙΜΟΛΟΓΙΟΥ)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ΑΡΙΘΜΟΣ ΤΙΜΟΛΟΓΙΟΥ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ΕΠΙΛΕΞΙΜΟ ΠΟΣΟ (</w:t>
            </w:r>
            <w:proofErr w:type="spellStart"/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χωρίς</w:t>
            </w:r>
            <w:proofErr w:type="spellEnd"/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ΦΠΑ) €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ΠΑΡΑΤΗΡΗΣΕΙΣ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537" w:rsidRDefault="002D1537" w:rsidP="004341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537" w:rsidTr="002D153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  <w:lang w:val="el-GR"/>
              </w:rPr>
            </w:pPr>
          </w:p>
        </w:tc>
      </w:tr>
      <w:tr w:rsidR="002D1537" w:rsidTr="002D1537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41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39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56894" w:rsidRPr="00847FF2" w:rsidRDefault="00456894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Tr="002D1537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Default="002D1537" w:rsidP="004341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2D1537" w:rsidRDefault="002D1537" w:rsidP="004341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2D1537" w:rsidRDefault="002D1537" w:rsidP="004341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1537" w:rsidRPr="00D73E4A" w:rsidTr="002D1537">
        <w:trPr>
          <w:trHeight w:val="823"/>
        </w:trPr>
        <w:tc>
          <w:tcPr>
            <w:tcW w:w="475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537" w:rsidRPr="00847FF2" w:rsidRDefault="002D1537" w:rsidP="004341C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847F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l-GR"/>
              </w:rPr>
              <w:t>ΣΥΝΟΛΟ ΣΕ ΜΗΧΑΝΗΜΑΤΑ/ΕΞΟΠΛΙΣΜΟ/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l-GR"/>
              </w:rPr>
              <w:t>ΜΕΤΑΦΟΡΙΚΑ ΜΕΣΑ/</w:t>
            </w:r>
            <w:r w:rsidRPr="00847F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l-GR"/>
              </w:rPr>
              <w:t xml:space="preserve">ΓΕΝΙΚΑ ΕΞΟΔΑ 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2D1537" w:rsidRPr="00847FF2" w:rsidRDefault="002D1537" w:rsidP="004341C5">
            <w:pPr>
              <w:jc w:val="center"/>
              <w:rPr>
                <w:rFonts w:ascii="Calibri" w:hAnsi="Calibri"/>
                <w:b/>
                <w:bCs/>
                <w:color w:val="000000"/>
                <w:lang w:val="el-GR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1537" w:rsidRDefault="002D1537" w:rsidP="004341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ΕΓΚΡΙΜΕΝΟ ΚΟΣΤΟΣ (ΣΥΝΟΛΟ)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1537" w:rsidRDefault="002D1537" w:rsidP="004341C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€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 w:rsidRPr="00847FF2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ΣΥΝΟΛΟ ΕΠΙΛΕΞΙΜΩΝ ΠΟΣΩΝ  </w:t>
            </w:r>
            <w:r w:rsidRPr="00847F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l-GR"/>
              </w:rPr>
              <w:t>[3]</w:t>
            </w:r>
            <w:r w:rsidRPr="00847FF2">
              <w:rPr>
                <w:rFonts w:ascii="Calibri" w:hAnsi="Calibri"/>
                <w:color w:val="000000"/>
                <w:sz w:val="20"/>
                <w:szCs w:val="20"/>
                <w:lang w:val="el-GR"/>
              </w:rPr>
              <w:t xml:space="preserve">                                                (χωρίς ΦΠΑ)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37" w:rsidRPr="00847FF2" w:rsidRDefault="002D1537" w:rsidP="004341C5">
            <w:pPr>
              <w:rPr>
                <w:rFonts w:ascii="Calibri" w:hAnsi="Calibri"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AA7C13" w:rsidRPr="002D1537" w:rsidRDefault="002D1537" w:rsidP="002D1537">
      <w:pPr>
        <w:spacing w:line="360" w:lineRule="auto"/>
        <w:ind w:left="7920" w:right="-4162" w:firstLine="720"/>
        <w:rPr>
          <w:rFonts w:ascii="Arial" w:hAnsi="Arial" w:cs="Arial"/>
          <w:i/>
          <w:color w:val="000099"/>
          <w:sz w:val="14"/>
          <w:szCs w:val="14"/>
          <w:lang w:val="el-GR"/>
        </w:rPr>
      </w:pPr>
      <w:r>
        <w:rPr>
          <w:rFonts w:ascii="Arial" w:hAnsi="Arial" w:cs="Arial"/>
          <w:b/>
          <w:bCs/>
          <w:sz w:val="16"/>
          <w:szCs w:val="16"/>
          <w:lang w:val="el-GR"/>
        </w:rPr>
        <w:t>ΠΙΝΑΚΑΣ ΥΛΟΠΟΙΗΣΗΣ ΕΠΕΝΔΥΣΕΩΝ Β - Σελίδα __________  από  __________</w:t>
      </w:r>
    </w:p>
    <w:sectPr w:rsidR="00AA7C13" w:rsidRPr="002D1537" w:rsidSect="002D1537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37"/>
    <w:rsid w:val="002D1537"/>
    <w:rsid w:val="00456894"/>
    <w:rsid w:val="00872465"/>
    <w:rsid w:val="00981FD8"/>
    <w:rsid w:val="009D02B3"/>
    <w:rsid w:val="00AA7C13"/>
    <w:rsid w:val="00D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7244-8EF1-4F1E-ADAF-869E7EC3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537"/>
    <w:pPr>
      <w:spacing w:before="100" w:beforeAutospacing="1" w:after="100" w:afterAutospacing="1"/>
    </w:pPr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cp:lastPrinted>2017-12-14T15:05:00Z</cp:lastPrinted>
  <dcterms:created xsi:type="dcterms:W3CDTF">2023-05-05T06:14:00Z</dcterms:created>
  <dcterms:modified xsi:type="dcterms:W3CDTF">2023-05-05T06:14:00Z</dcterms:modified>
</cp:coreProperties>
</file>